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536832">
      <w:pPr>
        <w:pBdr>
          <w:bottom w:val="single" w:sz="12" w:space="1" w:color="C00000"/>
        </w:pBdr>
        <w:shd w:val="clear" w:color="auto" w:fill="C00000"/>
        <w:spacing w:after="0"/>
        <w:jc w:val="center"/>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536832">
      <w:pPr>
        <w:pBdr>
          <w:bottom w:val="single" w:sz="12" w:space="1" w:color="C00000"/>
        </w:pBdr>
        <w:shd w:val="clear" w:color="auto" w:fill="C00000"/>
        <w:spacing w:after="0"/>
        <w:jc w:val="center"/>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287685" w:rsidRDefault="0099639B" w:rsidP="00F23693">
      <w:pPr>
        <w:spacing w:after="0"/>
        <w:jc w:val="center"/>
        <w:rPr>
          <w:rFonts w:ascii="Times New Roman" w:hAnsi="Times New Roman"/>
          <w:b/>
          <w:sz w:val="24"/>
          <w:szCs w:val="24"/>
        </w:rPr>
      </w:pPr>
      <w:r>
        <w:rPr>
          <w:rFonts w:ascii="Times New Roman" w:hAnsi="Times New Roman"/>
          <w:b/>
          <w:sz w:val="24"/>
          <w:szCs w:val="24"/>
        </w:rPr>
        <w:t>1 (nj</w:t>
      </w:r>
      <w:r w:rsidR="00536832">
        <w:rPr>
          <w:rFonts w:ascii="Times New Roman" w:hAnsi="Times New Roman"/>
          <w:b/>
          <w:sz w:val="24"/>
          <w:szCs w:val="24"/>
        </w:rPr>
        <w:t>ë</w:t>
      </w:r>
      <w:r>
        <w:rPr>
          <w:rFonts w:ascii="Times New Roman" w:hAnsi="Times New Roman"/>
          <w:b/>
          <w:sz w:val="24"/>
          <w:szCs w:val="24"/>
        </w:rPr>
        <w:t>)</w:t>
      </w:r>
      <w:r w:rsidR="003E7FF3">
        <w:rPr>
          <w:rFonts w:ascii="Times New Roman" w:hAnsi="Times New Roman"/>
          <w:b/>
          <w:sz w:val="24"/>
          <w:szCs w:val="24"/>
        </w:rPr>
        <w:t xml:space="preserve"> Inspektor i tatim taksav</w:t>
      </w:r>
      <w:r w:rsidR="005F29E2">
        <w:rPr>
          <w:rFonts w:ascii="Times New Roman" w:hAnsi="Times New Roman"/>
          <w:b/>
          <w:sz w:val="24"/>
          <w:szCs w:val="24"/>
        </w:rPr>
        <w:t>e dhe menaxhimit t</w:t>
      </w:r>
      <w:r w:rsidR="004469EB">
        <w:rPr>
          <w:rFonts w:ascii="Times New Roman" w:hAnsi="Times New Roman"/>
          <w:b/>
          <w:sz w:val="24"/>
          <w:szCs w:val="24"/>
        </w:rPr>
        <w:t>ë</w:t>
      </w:r>
      <w:r w:rsidR="005F29E2">
        <w:rPr>
          <w:rFonts w:ascii="Times New Roman" w:hAnsi="Times New Roman"/>
          <w:b/>
          <w:sz w:val="24"/>
          <w:szCs w:val="24"/>
        </w:rPr>
        <w:t xml:space="preserve"> aseteve</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w:t>
      </w:r>
      <w:r w:rsidR="0097135A">
        <w:rPr>
          <w:rFonts w:ascii="Times New Roman" w:hAnsi="Times New Roman"/>
          <w:b/>
          <w:sz w:val="24"/>
          <w:szCs w:val="24"/>
        </w:rPr>
        <w:t>V</w:t>
      </w:r>
      <w:r w:rsidR="00B66076">
        <w:rPr>
          <w:rFonts w:ascii="Times New Roman" w:hAnsi="Times New Roman"/>
          <w:b/>
          <w:sz w:val="24"/>
          <w:szCs w:val="24"/>
        </w:rPr>
        <w:t>-</w:t>
      </w:r>
      <w:r w:rsidR="00287685">
        <w:rPr>
          <w:rFonts w:ascii="Times New Roman" w:hAnsi="Times New Roman"/>
          <w:b/>
          <w:sz w:val="24"/>
          <w:szCs w:val="24"/>
        </w:rPr>
        <w:t>a</w:t>
      </w:r>
    </w:p>
    <w:p w:rsidR="00074B8F" w:rsidRPr="00676823" w:rsidRDefault="00074B8F" w:rsidP="00A55CE9">
      <w:pPr>
        <w:jc w:val="both"/>
        <w:rPr>
          <w:rFonts w:ascii="Times New Roman" w:hAnsi="Times New Roman"/>
          <w:sz w:val="24"/>
          <w:szCs w:val="24"/>
        </w:rPr>
      </w:pPr>
    </w:p>
    <w:p w:rsidR="00343813" w:rsidRDefault="00343813" w:rsidP="00343813">
      <w:pPr>
        <w:spacing w:after="0"/>
        <w:jc w:val="both"/>
        <w:rPr>
          <w:rFonts w:ascii="Times New Roman" w:hAnsi="Times New Roman"/>
          <w:sz w:val="24"/>
          <w:szCs w:val="24"/>
        </w:rPr>
      </w:pPr>
      <w:r w:rsidRPr="00343813">
        <w:rPr>
          <w:rFonts w:ascii="Times New Roman" w:hAnsi="Times New Roman"/>
          <w:sz w:val="24"/>
          <w:szCs w:val="24"/>
          <w:lang w:val="de-DE"/>
        </w:rPr>
        <w:t>Në zbatim të Ligjit Nr. 152/2013, “</w:t>
      </w:r>
      <w:r w:rsidRPr="00343813">
        <w:rPr>
          <w:rFonts w:ascii="Times New Roman" w:hAnsi="Times New Roman"/>
          <w:i/>
          <w:sz w:val="24"/>
          <w:szCs w:val="24"/>
          <w:lang w:val="de-DE"/>
        </w:rPr>
        <w:t>Për nëpunësin civil</w:t>
      </w:r>
      <w:r w:rsidRPr="00343813">
        <w:rPr>
          <w:rFonts w:ascii="Times New Roman" w:hAnsi="Times New Roman"/>
          <w:sz w:val="24"/>
          <w:szCs w:val="24"/>
          <w:lang w:val="de-DE"/>
        </w:rPr>
        <w:t xml:space="preserve">”, i ndryshuar, si dhe </w:t>
      </w:r>
      <w:r w:rsidRPr="00343813">
        <w:rPr>
          <w:rFonts w:ascii="Times New Roman" w:hAnsi="Times New Roman"/>
          <w:sz w:val="24"/>
          <w:szCs w:val="24"/>
        </w:rPr>
        <w:t>VKM Nr. 243, datë 18.03.2015 I “Për Pranimin, Lëvizjen Paralele, Periudhën e Provës dhe Emërimin në Kategorinë Ekzekutive”, i ndryshuar</w:t>
      </w:r>
      <w:r w:rsidRPr="00343813">
        <w:rPr>
          <w:rFonts w:ascii="Times New Roman" w:hAnsi="Times New Roman"/>
          <w:sz w:val="24"/>
          <w:szCs w:val="24"/>
          <w:lang w:val="de-DE"/>
        </w:rPr>
        <w:t>,</w:t>
      </w:r>
      <w:r w:rsidRPr="00343813">
        <w:rPr>
          <w:rFonts w:ascii="Times New Roman" w:hAnsi="Times New Roman"/>
          <w:sz w:val="24"/>
          <w:szCs w:val="24"/>
        </w:rPr>
        <w:t xml:space="preserve"> Institucioni Bashkia </w:t>
      </w:r>
      <w:proofErr w:type="gramStart"/>
      <w:r w:rsidRPr="00343813">
        <w:rPr>
          <w:rFonts w:ascii="Times New Roman" w:hAnsi="Times New Roman"/>
          <w:sz w:val="24"/>
          <w:szCs w:val="24"/>
        </w:rPr>
        <w:t>Ura</w:t>
      </w:r>
      <w:proofErr w:type="gramEnd"/>
      <w:r w:rsidRPr="00343813">
        <w:rPr>
          <w:rFonts w:ascii="Times New Roman" w:hAnsi="Times New Roman"/>
          <w:sz w:val="24"/>
          <w:szCs w:val="24"/>
        </w:rPr>
        <w:t xml:space="preserve"> Vajgurore shpall procedurën e konkurimit të hapur:</w:t>
      </w:r>
    </w:p>
    <w:p w:rsidR="00343813" w:rsidRPr="00343813" w:rsidRDefault="00343813" w:rsidP="00343813">
      <w:pPr>
        <w:spacing w:after="0"/>
        <w:jc w:val="both"/>
        <w:rPr>
          <w:rFonts w:ascii="Times New Roman" w:hAnsi="Times New Roman"/>
          <w:sz w:val="24"/>
          <w:szCs w:val="24"/>
        </w:rPr>
      </w:pPr>
    </w:p>
    <w:p w:rsidR="00287685" w:rsidRPr="00287685" w:rsidRDefault="0099639B" w:rsidP="00287685">
      <w:pPr>
        <w:pStyle w:val="ListParagraph"/>
        <w:numPr>
          <w:ilvl w:val="0"/>
          <w:numId w:val="9"/>
        </w:numPr>
        <w:spacing w:after="0"/>
        <w:rPr>
          <w:rFonts w:ascii="Times New Roman" w:hAnsi="Times New Roman"/>
          <w:b/>
          <w:sz w:val="24"/>
          <w:szCs w:val="24"/>
        </w:rPr>
      </w:pPr>
      <w:r>
        <w:rPr>
          <w:rFonts w:ascii="Times New Roman" w:hAnsi="Times New Roman"/>
          <w:b/>
          <w:sz w:val="24"/>
          <w:szCs w:val="24"/>
        </w:rPr>
        <w:t>1 (nj</w:t>
      </w:r>
      <w:r w:rsidR="00536832">
        <w:rPr>
          <w:rFonts w:ascii="Times New Roman" w:hAnsi="Times New Roman"/>
          <w:b/>
          <w:sz w:val="24"/>
          <w:szCs w:val="24"/>
        </w:rPr>
        <w:t>ë</w:t>
      </w:r>
      <w:r>
        <w:rPr>
          <w:rFonts w:ascii="Times New Roman" w:hAnsi="Times New Roman"/>
          <w:b/>
          <w:sz w:val="24"/>
          <w:szCs w:val="24"/>
        </w:rPr>
        <w:t>)</w:t>
      </w:r>
      <w:r w:rsidR="005F29E2">
        <w:rPr>
          <w:rFonts w:ascii="Times New Roman" w:hAnsi="Times New Roman"/>
          <w:b/>
          <w:sz w:val="24"/>
          <w:szCs w:val="24"/>
        </w:rPr>
        <w:t xml:space="preserve"> inspektor i tatim taksave dhe menaxhimit t</w:t>
      </w:r>
      <w:r w:rsidR="004469EB">
        <w:rPr>
          <w:rFonts w:ascii="Times New Roman" w:hAnsi="Times New Roman"/>
          <w:b/>
          <w:sz w:val="24"/>
          <w:szCs w:val="24"/>
        </w:rPr>
        <w:t>ë</w:t>
      </w:r>
      <w:r w:rsidR="005F29E2">
        <w:rPr>
          <w:rFonts w:ascii="Times New Roman" w:hAnsi="Times New Roman"/>
          <w:b/>
          <w:sz w:val="24"/>
          <w:szCs w:val="24"/>
        </w:rPr>
        <w:t xml:space="preserve"> aseteve</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w:t>
      </w:r>
      <w:r w:rsidR="0097135A">
        <w:rPr>
          <w:rFonts w:ascii="Times New Roman" w:hAnsi="Times New Roman"/>
          <w:b/>
          <w:sz w:val="24"/>
          <w:szCs w:val="24"/>
        </w:rPr>
        <w:t>V-a</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 xml:space="preserve">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w:t>
      </w:r>
      <w:r w:rsidR="0097135A">
        <w:rPr>
          <w:rFonts w:ascii="Times New Roman" w:hAnsi="Times New Roman"/>
          <w:i/>
          <w:sz w:val="24"/>
          <w:szCs w:val="24"/>
        </w:rPr>
        <w:t xml:space="preserve">së </w:t>
      </w:r>
      <w:r w:rsidR="00F934F0">
        <w:rPr>
          <w:rFonts w:ascii="Times New Roman" w:hAnsi="Times New Roman"/>
          <w:i/>
          <w:sz w:val="24"/>
          <w:szCs w:val="24"/>
        </w:rPr>
        <w:t>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w:t>
      </w:r>
      <w:r w:rsidR="0097135A">
        <w:rPr>
          <w:rFonts w:ascii="Times New Roman" w:hAnsi="Times New Roman"/>
          <w:i/>
          <w:sz w:val="24"/>
          <w:szCs w:val="24"/>
        </w:rPr>
        <w:t>ekzekutive</w:t>
      </w:r>
      <w:r w:rsidRPr="00676823">
        <w:rPr>
          <w:rFonts w:ascii="Times New Roman" w:hAnsi="Times New Roman"/>
          <w:i/>
          <w:sz w:val="24"/>
          <w:szCs w:val="24"/>
        </w:rPr>
        <w:t>.</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sidR="0097135A">
        <w:rPr>
          <w:rFonts w:ascii="Times New Roman" w:hAnsi="Times New Roman" w:cs="Times New Roman"/>
          <w:sz w:val="24"/>
          <w:szCs w:val="24"/>
        </w:rPr>
        <w:t>dy</w:t>
      </w:r>
      <w:proofErr w:type="gramEnd"/>
      <w:r w:rsidR="003E551D" w:rsidRPr="00676823">
        <w:rPr>
          <w:rFonts w:ascii="Times New Roman" w:hAnsi="Times New Roman" w:cs="Times New Roman"/>
          <w:sz w:val="24"/>
          <w:szCs w:val="24"/>
        </w:rPr>
        <w:t xml:space="preserve"> procedurat (lëvizje paralele, </w:t>
      </w:r>
      <w:r>
        <w:rPr>
          <w:rFonts w:ascii="Times New Roman" w:hAnsi="Times New Roman" w:cs="Times New Roman"/>
          <w:sz w:val="24"/>
          <w:szCs w:val="24"/>
        </w:rPr>
        <w:t>pranim n</w:t>
      </w:r>
      <w:r w:rsidR="001027DF">
        <w:rPr>
          <w:rFonts w:ascii="Times New Roman" w:hAnsi="Times New Roman" w:cs="Times New Roman"/>
          <w:sz w:val="24"/>
          <w:szCs w:val="24"/>
        </w:rPr>
        <w:t>ë</w:t>
      </w:r>
      <w:r>
        <w:rPr>
          <w:rFonts w:ascii="Times New Roman" w:hAnsi="Times New Roman" w:cs="Times New Roman"/>
          <w:sz w:val="24"/>
          <w:szCs w:val="24"/>
        </w:rPr>
        <w:t xml:space="preserve"> sh</w:t>
      </w:r>
      <w:r w:rsidR="001027DF">
        <w:rPr>
          <w:rFonts w:ascii="Times New Roman" w:hAnsi="Times New Roman" w:cs="Times New Roman"/>
          <w:sz w:val="24"/>
          <w:szCs w:val="24"/>
        </w:rPr>
        <w:t>ë</w:t>
      </w:r>
      <w:r>
        <w:rPr>
          <w:rFonts w:ascii="Times New Roman" w:hAnsi="Times New Roman" w:cs="Times New Roman"/>
          <w:sz w:val="24"/>
          <w:szCs w:val="24"/>
        </w:rPr>
        <w:t>rbimin civil</w:t>
      </w:r>
      <w:r w:rsidR="0097135A">
        <w:rPr>
          <w:rFonts w:ascii="Times New Roman" w:hAnsi="Times New Roman" w:cs="Times New Roman"/>
          <w:sz w:val="24"/>
          <w:szCs w:val="24"/>
        </w:rPr>
        <w:t xml:space="preserve"> për </w:t>
      </w:r>
      <w:r w:rsidR="0097135A" w:rsidRPr="00676823">
        <w:rPr>
          <w:rFonts w:ascii="Times New Roman" w:hAnsi="Times New Roman" w:cs="Times New Roman"/>
          <w:sz w:val="24"/>
          <w:szCs w:val="24"/>
        </w:rPr>
        <w:t xml:space="preserve">kategorinë </w:t>
      </w:r>
      <w:r w:rsidR="0097135A">
        <w:rPr>
          <w:rFonts w:ascii="Times New Roman" w:hAnsi="Times New Roman" w:cs="Times New Roman"/>
          <w:sz w:val="24"/>
          <w:szCs w:val="24"/>
        </w:rPr>
        <w:t>ekzekutive</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3E7FF3">
        <w:rPr>
          <w:rFonts w:ascii="Times New Roman" w:hAnsi="Times New Roman"/>
          <w:b/>
          <w:sz w:val="24"/>
          <w:szCs w:val="24"/>
        </w:rPr>
        <w:t>07.06</w:t>
      </w:r>
      <w:r w:rsidR="00287685">
        <w:rPr>
          <w:rFonts w:ascii="Times New Roman" w:hAnsi="Times New Roman"/>
          <w:b/>
          <w:sz w:val="24"/>
          <w:szCs w:val="24"/>
        </w:rPr>
        <w:t>.</w:t>
      </w:r>
      <w:r w:rsidR="0099639B">
        <w:rPr>
          <w:rFonts w:ascii="Times New Roman" w:hAnsi="Times New Roman"/>
          <w:b/>
          <w:sz w:val="24"/>
          <w:szCs w:val="24"/>
        </w:rPr>
        <w:t>2021</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3E7FF3">
        <w:rPr>
          <w:rFonts w:ascii="Times New Roman" w:hAnsi="Times New Roman"/>
          <w:b/>
          <w:sz w:val="24"/>
          <w:szCs w:val="24"/>
        </w:rPr>
        <w:t>14.06</w:t>
      </w:r>
      <w:r w:rsidR="0099639B">
        <w:rPr>
          <w:rFonts w:ascii="Times New Roman" w:hAnsi="Times New Roman"/>
          <w:b/>
          <w:sz w:val="24"/>
          <w:szCs w:val="24"/>
        </w:rPr>
        <w:t>.2021</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3"/>
        <w:gridCol w:w="743"/>
        <w:gridCol w:w="8790"/>
        <w:gridCol w:w="105"/>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5F29E2" w:rsidRDefault="005F29E2" w:rsidP="005F29E2">
            <w:pPr>
              <w:spacing w:line="360" w:lineRule="auto"/>
              <w:jc w:val="both"/>
              <w:rPr>
                <w:rFonts w:ascii="Times New Roman" w:hAnsi="Times New Roman"/>
                <w:b/>
                <w:sz w:val="24"/>
                <w:szCs w:val="24"/>
                <w:u w:val="single"/>
              </w:rPr>
            </w:pPr>
            <w:r w:rsidRPr="005F29E2">
              <w:rPr>
                <w:rFonts w:ascii="Times New Roman" w:hAnsi="Times New Roman"/>
                <w:b/>
                <w:sz w:val="24"/>
                <w:szCs w:val="24"/>
                <w:u w:val="single"/>
              </w:rPr>
              <w:t>Inspektori</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 xml:space="preserve">Ndjek arkëtimin e taksave lokale për familjarët dhe tokës bujqësore sipas paketës fiskale; </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Mban librin e taksave të tokës, sipas lagjeve dhe fshatrave nen juridiksionin e Bashkisë Urë Vajgurore;</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Arkëton detyrimet e pasqyruara në libër me mandat arkëtimin përkatës dhe pajis familjarët më kartonin e taksave lokale;</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Kryen regjistrimin e familjarëve të rinj , për taksa familjare dhe toke  në librin përkatës;</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Bashkëpunon me Drejtorinë  e Planifikimit dhe të Bujqësisë për pasqyrimin e ndryshimeve të taksës së pasurisë dhe të tokës;</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Rakordon ne mënyre mujore me zyrën e financës për arketimet mujore të debitorëve dhe të shumave totale  sipas lagjeve dhe fshatrave;</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Bashkëpunon me specialisten  e taksave   për  rakordimet vjetore  të taksave lokale dhe taksës  së tokës;</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Bën llogaritjen  e taksës së tokës sipas kategorive të saj;</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Në bashkëpunim me  Policinë Bashkiake, del me grupe punë për mbledhjen e taksave familjare dhe taksës  së tokës;</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Bën njoftimet për debitorët e të githa kategorive të taksave;</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Respekton etikën në punë dhe  me subjektet taksapaguese;</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Zbaton detyrat që i ngarkohen nga Drejtori dhe Përgjegjësi i Zyrës;</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Harton dhe plotëson librat e taksave lokale dhe të tokës për vitin e ri kalendarik;</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Mbledh  taksën e tregut  të lirë (pazari i  të premtes dhe i të shtunës )  dhe e arkëton në arkën e Bashkisë,</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Gjatë  mbledhjes së  taksave sipas natyrës së mallit, pajis cdo  tregtar  me biletën përkatëse  dhe mban përgjegjësi për cdo neglizhencë;</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Organizon sistemimin e tregut për  një vendosje racionale  e shfrytëzim sa më të mire të sheshit për arkëtimin e të ardhuarve;</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Regjistron cdo ditë pazari në librin  e tregut  mandat arkëtimet;</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Bën kontroll të  numrit të tregtarëve dhe punon për rritjen e arkëtimeve;</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Raporton për arkëtimet javore dhe mujore;</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t>Merr pjesë në grupe pune të ngritura nga Drejtoria, harton proces-verbalet e ditëve te shiut;</w:t>
            </w:r>
          </w:p>
          <w:p w:rsidR="00C739D8" w:rsidRPr="002C1BF5" w:rsidRDefault="00C739D8" w:rsidP="00C739D8">
            <w:pPr>
              <w:pStyle w:val="ListParagraph"/>
              <w:numPr>
                <w:ilvl w:val="0"/>
                <w:numId w:val="37"/>
              </w:numPr>
              <w:spacing w:line="360" w:lineRule="auto"/>
              <w:jc w:val="both"/>
              <w:rPr>
                <w:rFonts w:ascii="Times New Roman" w:hAnsi="Times New Roman"/>
                <w:sz w:val="24"/>
                <w:szCs w:val="24"/>
              </w:rPr>
            </w:pPr>
            <w:r w:rsidRPr="002C1BF5">
              <w:rPr>
                <w:rFonts w:ascii="Times New Roman" w:hAnsi="Times New Roman"/>
                <w:sz w:val="24"/>
                <w:szCs w:val="24"/>
              </w:rPr>
              <w:lastRenderedPageBreak/>
              <w:t>Verifikon subjektet në terren, dhe  merr pjesë ne grupe pune për bllokimin e aktivitetit te tyre;</w:t>
            </w:r>
          </w:p>
          <w:p w:rsidR="00CA150E" w:rsidRPr="00287685" w:rsidRDefault="00CA150E" w:rsidP="0097135A">
            <w:pPr>
              <w:spacing w:after="0"/>
              <w:ind w:right="-540"/>
              <w:jc w:val="both"/>
              <w:rPr>
                <w:rFonts w:ascii="Times New Roman" w:hAnsi="Times New Roman"/>
                <w:sz w:val="24"/>
                <w:szCs w:val="24"/>
              </w:rPr>
            </w:pP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lastRenderedPageBreak/>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 xml:space="preserve">Të zotërojnë diplomë </w:t>
      </w:r>
      <w:r w:rsidR="00287685">
        <w:rPr>
          <w:rFonts w:ascii="Times New Roman" w:hAnsi="Times New Roman"/>
          <w:sz w:val="24"/>
          <w:szCs w:val="24"/>
        </w:rPr>
        <w:t>min</w:t>
      </w:r>
      <w:r w:rsidR="0097135A">
        <w:rPr>
          <w:rFonts w:ascii="Times New Roman" w:hAnsi="Times New Roman"/>
          <w:sz w:val="24"/>
          <w:szCs w:val="24"/>
        </w:rPr>
        <w:t>imumi</w:t>
      </w:r>
      <w:r w:rsidR="00287685">
        <w:rPr>
          <w:rFonts w:ascii="Times New Roman" w:hAnsi="Times New Roman"/>
          <w:sz w:val="24"/>
          <w:szCs w:val="24"/>
        </w:rPr>
        <w:t xml:space="preserve"> </w:t>
      </w:r>
      <w:r w:rsidR="001029F4" w:rsidRPr="00676823">
        <w:rPr>
          <w:rFonts w:ascii="Times New Roman" w:hAnsi="Times New Roman"/>
          <w:sz w:val="24"/>
          <w:szCs w:val="24"/>
        </w:rPr>
        <w:t>“</w:t>
      </w:r>
      <w:r w:rsidR="0097135A">
        <w:rPr>
          <w:rFonts w:ascii="Times New Roman" w:hAnsi="Times New Roman"/>
          <w:sz w:val="24"/>
          <w:szCs w:val="24"/>
        </w:rPr>
        <w:t>Bachelor</w:t>
      </w:r>
      <w:r w:rsidR="00473878">
        <w:rPr>
          <w:rFonts w:ascii="Times New Roman" w:hAnsi="Times New Roman"/>
          <w:sz w:val="24"/>
          <w:szCs w:val="24"/>
        </w:rPr>
        <w:t>”</w:t>
      </w:r>
      <w:r w:rsidR="0097135A">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F007B5"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3E7FF3">
        <w:rPr>
          <w:rFonts w:ascii="Times New Roman" w:hAnsi="Times New Roman"/>
          <w:b/>
          <w:i/>
          <w:sz w:val="24"/>
          <w:szCs w:val="24"/>
        </w:rPr>
        <w:t>07 qershor</w:t>
      </w:r>
      <w:r w:rsidR="00536832">
        <w:rPr>
          <w:rFonts w:ascii="Times New Roman" w:hAnsi="Times New Roman"/>
          <w:b/>
          <w:i/>
          <w:sz w:val="24"/>
          <w:szCs w:val="24"/>
        </w:rPr>
        <w:t xml:space="preserve"> 2021</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3E7FF3">
        <w:rPr>
          <w:rFonts w:ascii="Times New Roman" w:hAnsi="Times New Roman"/>
          <w:sz w:val="24"/>
          <w:szCs w:val="24"/>
        </w:rPr>
        <w:t>09 qershor</w:t>
      </w:r>
      <w:r w:rsidR="00536832">
        <w:rPr>
          <w:rFonts w:ascii="Times New Roman" w:hAnsi="Times New Roman"/>
          <w:sz w:val="24"/>
          <w:szCs w:val="24"/>
        </w:rPr>
        <w:t xml:space="preserve"> 2021</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08599C" w:rsidRPr="004469EB" w:rsidRDefault="0008599C" w:rsidP="0008599C">
      <w:pPr>
        <w:pStyle w:val="ListParagraph"/>
        <w:numPr>
          <w:ilvl w:val="0"/>
          <w:numId w:val="25"/>
        </w:numPr>
        <w:jc w:val="both"/>
        <w:rPr>
          <w:rFonts w:ascii="Times New Roman" w:hAnsi="Times New Roman"/>
          <w:sz w:val="24"/>
          <w:szCs w:val="24"/>
        </w:rPr>
      </w:pPr>
      <w:r w:rsidRPr="004469EB">
        <w:rPr>
          <w:rFonts w:ascii="Times New Roman" w:hAnsi="Times New Roman"/>
          <w:sz w:val="24"/>
          <w:szCs w:val="24"/>
        </w:rPr>
        <w:t>Njohuritë mbi Ligjin 139/2015 “</w:t>
      </w:r>
      <w:r w:rsidRPr="004469EB">
        <w:rPr>
          <w:rFonts w:ascii="Times New Roman" w:hAnsi="Times New Roman"/>
          <w:i/>
          <w:sz w:val="24"/>
          <w:szCs w:val="24"/>
        </w:rPr>
        <w:t>Për Vetëqeverisjen Vendore</w:t>
      </w:r>
      <w:r w:rsidRPr="004469EB">
        <w:rPr>
          <w:rFonts w:ascii="Times New Roman" w:hAnsi="Times New Roman"/>
          <w:sz w:val="24"/>
          <w:szCs w:val="24"/>
        </w:rPr>
        <w:t>”</w:t>
      </w:r>
    </w:p>
    <w:p w:rsidR="0008599C" w:rsidRPr="004469EB" w:rsidRDefault="0008599C" w:rsidP="0008599C">
      <w:pPr>
        <w:pStyle w:val="ListParagraph"/>
        <w:numPr>
          <w:ilvl w:val="0"/>
          <w:numId w:val="25"/>
        </w:numPr>
        <w:jc w:val="both"/>
        <w:rPr>
          <w:rFonts w:ascii="Times New Roman" w:hAnsi="Times New Roman"/>
          <w:sz w:val="24"/>
          <w:szCs w:val="24"/>
        </w:rPr>
      </w:pPr>
      <w:r w:rsidRPr="004469EB">
        <w:rPr>
          <w:rFonts w:ascii="Times New Roman" w:hAnsi="Times New Roman"/>
          <w:sz w:val="24"/>
          <w:szCs w:val="24"/>
        </w:rPr>
        <w:t>Njohuritë mbi Ligjin Nr. 152/2013, “</w:t>
      </w:r>
      <w:r w:rsidRPr="004469EB">
        <w:rPr>
          <w:rFonts w:ascii="Times New Roman" w:hAnsi="Times New Roman"/>
          <w:i/>
          <w:sz w:val="24"/>
          <w:szCs w:val="24"/>
        </w:rPr>
        <w:t>Për Nëpunësin Civil</w:t>
      </w:r>
      <w:r w:rsidRPr="004469EB">
        <w:rPr>
          <w:rFonts w:ascii="Times New Roman" w:hAnsi="Times New Roman"/>
          <w:sz w:val="24"/>
          <w:szCs w:val="24"/>
        </w:rPr>
        <w:t>”, i ndryshuar, si dhe aktet lighore dhe nënligjore dalë në zbatim të tij.</w:t>
      </w:r>
    </w:p>
    <w:p w:rsidR="0008599C" w:rsidRPr="004469EB" w:rsidRDefault="0008599C" w:rsidP="0008599C">
      <w:pPr>
        <w:pStyle w:val="ListParagraph"/>
        <w:numPr>
          <w:ilvl w:val="0"/>
          <w:numId w:val="25"/>
        </w:numPr>
        <w:ind w:right="-81"/>
        <w:jc w:val="both"/>
        <w:rPr>
          <w:rFonts w:ascii="Times New Roman" w:hAnsi="Times New Roman"/>
          <w:i/>
          <w:sz w:val="24"/>
          <w:szCs w:val="24"/>
        </w:rPr>
      </w:pPr>
      <w:r w:rsidRPr="004469EB">
        <w:rPr>
          <w:rFonts w:ascii="Times New Roman" w:hAnsi="Times New Roman"/>
          <w:sz w:val="24"/>
          <w:szCs w:val="24"/>
        </w:rPr>
        <w:t>Njohuritë mbi Ligjin Nr. 9131, datë 08.09.2003, “</w:t>
      </w:r>
      <w:r w:rsidRPr="004469EB">
        <w:rPr>
          <w:rFonts w:ascii="Times New Roman" w:hAnsi="Times New Roman"/>
          <w:i/>
          <w:sz w:val="24"/>
          <w:szCs w:val="24"/>
        </w:rPr>
        <w:t>Për rregullat e etikës në administratën publike</w:t>
      </w:r>
      <w:r w:rsidRPr="004469EB">
        <w:rPr>
          <w:rFonts w:ascii="Times New Roman" w:hAnsi="Times New Roman"/>
          <w:sz w:val="24"/>
          <w:szCs w:val="24"/>
        </w:rPr>
        <w:t>”.</w:t>
      </w:r>
    </w:p>
    <w:p w:rsidR="0008599C" w:rsidRPr="004469EB" w:rsidRDefault="0008599C"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lang w:val="sq-AL"/>
        </w:rPr>
        <w:t>Njohuritë mbi Ligjin Nr. 8503, datë 30.06.1999, “</w:t>
      </w:r>
      <w:r w:rsidRPr="004469EB">
        <w:rPr>
          <w:rFonts w:ascii="Times New Roman" w:hAnsi="Times New Roman"/>
          <w:i/>
          <w:sz w:val="24"/>
          <w:szCs w:val="24"/>
          <w:lang w:val="sq-AL"/>
        </w:rPr>
        <w:t>Për të drejtën e informimit për dokumentet zyrtare</w:t>
      </w:r>
      <w:r w:rsidRPr="004469EB">
        <w:rPr>
          <w:rFonts w:ascii="Times New Roman" w:hAnsi="Times New Roman"/>
          <w:sz w:val="24"/>
          <w:szCs w:val="24"/>
          <w:lang w:val="sq-AL"/>
        </w:rPr>
        <w:t>”, i ndryshuar.</w:t>
      </w:r>
    </w:p>
    <w:p w:rsidR="0008599C" w:rsidRPr="004469EB" w:rsidRDefault="0008599C"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lang w:val="sq-AL"/>
        </w:rPr>
        <w:t>Njohuritë mbi Ligjin</w:t>
      </w:r>
      <w:r w:rsidRPr="004469EB">
        <w:rPr>
          <w:rFonts w:ascii="Times New Roman" w:hAnsi="Times New Roman"/>
          <w:sz w:val="24"/>
          <w:szCs w:val="24"/>
        </w:rPr>
        <w:t xml:space="preserve"> Nr. 44/20151 “Ko</w:t>
      </w:r>
      <w:r w:rsidRPr="004469EB">
        <w:rPr>
          <w:rFonts w:ascii="Times New Roman" w:hAnsi="Times New Roman"/>
          <w:i/>
          <w:sz w:val="24"/>
          <w:szCs w:val="24"/>
        </w:rPr>
        <w:t>di I Procedurave Administrative I Republikës Së Shqipërisë</w:t>
      </w:r>
      <w:r w:rsidRPr="004469EB">
        <w:rPr>
          <w:rFonts w:ascii="Times New Roman" w:hAnsi="Times New Roman"/>
          <w:sz w:val="24"/>
          <w:szCs w:val="24"/>
        </w:rPr>
        <w:t>” I ndryshuar</w:t>
      </w:r>
    </w:p>
    <w:p w:rsidR="0008599C" w:rsidRPr="004469EB" w:rsidRDefault="0008599C"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rPr>
        <w:t>Njohuritë mbi Kodin e Punës në Republikën e Shqipërisë, I ndryshuar</w:t>
      </w:r>
    </w:p>
    <w:p w:rsidR="00982DC7" w:rsidRPr="004469EB" w:rsidRDefault="00982DC7"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rPr>
        <w:t>Njohurit</w:t>
      </w:r>
      <w:r w:rsidR="004469EB">
        <w:rPr>
          <w:rFonts w:ascii="Times New Roman" w:hAnsi="Times New Roman"/>
          <w:sz w:val="24"/>
          <w:szCs w:val="24"/>
        </w:rPr>
        <w:t>ë</w:t>
      </w:r>
      <w:r w:rsidRPr="004469EB">
        <w:rPr>
          <w:rFonts w:ascii="Times New Roman" w:hAnsi="Times New Roman"/>
          <w:sz w:val="24"/>
          <w:szCs w:val="24"/>
        </w:rPr>
        <w:t xml:space="preserve"> mbi LIGJ Nr.9632, datë 30.10.2006 </w:t>
      </w:r>
      <w:r w:rsidR="004469EB" w:rsidRPr="004469EB">
        <w:rPr>
          <w:rFonts w:ascii="Times New Roman" w:hAnsi="Times New Roman"/>
          <w:i/>
          <w:sz w:val="24"/>
          <w:szCs w:val="24"/>
        </w:rPr>
        <w:t>Për Sistemin E Taksave Vendore I Ndryshuar</w:t>
      </w:r>
    </w:p>
    <w:p w:rsidR="0008599C" w:rsidRPr="004469EB" w:rsidRDefault="0008599C"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rPr>
        <w:t xml:space="preserve">Njohuritë mbi </w:t>
      </w:r>
      <w:r w:rsidR="004469EB" w:rsidRPr="004469EB">
        <w:rPr>
          <w:rFonts w:ascii="Times New Roman" w:hAnsi="Times New Roman"/>
          <w:sz w:val="24"/>
          <w:szCs w:val="24"/>
        </w:rPr>
        <w:t>VKM</w:t>
      </w:r>
      <w:r w:rsidR="00982DC7" w:rsidRPr="004469EB">
        <w:rPr>
          <w:rFonts w:ascii="Times New Roman" w:hAnsi="Times New Roman"/>
          <w:sz w:val="24"/>
          <w:szCs w:val="24"/>
        </w:rPr>
        <w:t xml:space="preserve"> Nr. 132, datë 7.3.2018 </w:t>
      </w:r>
      <w:r w:rsidR="004469EB" w:rsidRPr="004469EB">
        <w:rPr>
          <w:rFonts w:ascii="Times New Roman" w:hAnsi="Times New Roman"/>
          <w:i/>
          <w:sz w:val="24"/>
          <w:szCs w:val="24"/>
        </w:rPr>
        <w:t>Për Metodologjinë Për Përcaktimin E Vlerës Së Taksueshme Të Pasurisë Së Paluajtshme “Ndërtesa”, E Bazës Së Taksës Për Kategori Specifike, Natyrën Dhe Prioritetin E Informacionit Dhe Të Dhënave Për Përcaktimin E Bazës Së Taksës, Si Dhe Të Kritereve Dhe Rregullave Për Vlerësimin Alternativ Të Detyrimit Të Taksës</w:t>
      </w:r>
      <w:r w:rsidR="004469EB" w:rsidRPr="004469EB">
        <w:rPr>
          <w:rFonts w:ascii="Times New Roman" w:hAnsi="Times New Roman"/>
          <w:sz w:val="24"/>
          <w:szCs w:val="24"/>
        </w:rPr>
        <w:t>, i ndryshuar</w:t>
      </w:r>
    </w:p>
    <w:p w:rsidR="00982DC7" w:rsidRPr="004469EB" w:rsidRDefault="00982DC7"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rPr>
        <w:t>Njohurit</w:t>
      </w:r>
      <w:r w:rsidR="004469EB">
        <w:rPr>
          <w:rFonts w:ascii="Times New Roman" w:hAnsi="Times New Roman"/>
          <w:sz w:val="24"/>
          <w:szCs w:val="24"/>
        </w:rPr>
        <w:t>ë</w:t>
      </w:r>
      <w:r w:rsidRPr="004469EB">
        <w:rPr>
          <w:rFonts w:ascii="Times New Roman" w:hAnsi="Times New Roman"/>
          <w:sz w:val="24"/>
          <w:szCs w:val="24"/>
        </w:rPr>
        <w:t xml:space="preserve"> mbi </w:t>
      </w:r>
      <w:r w:rsidR="004469EB" w:rsidRPr="004469EB">
        <w:rPr>
          <w:rFonts w:ascii="Times New Roman" w:hAnsi="Times New Roman"/>
          <w:sz w:val="24"/>
          <w:szCs w:val="24"/>
        </w:rPr>
        <w:t xml:space="preserve">VKM Nr.783, datë 10.11.2011 </w:t>
      </w:r>
      <w:r w:rsidR="004469EB" w:rsidRPr="004469EB">
        <w:rPr>
          <w:rFonts w:ascii="Times New Roman" w:hAnsi="Times New Roman"/>
          <w:i/>
          <w:sz w:val="24"/>
          <w:szCs w:val="24"/>
        </w:rPr>
        <w:t>Për Procedurat E Ndarjes Së Të Ardhurave Të Taksës Vjetore Të Mjeteve Të Përdorura Me Njësitë E Qeverisjes Vendore</w:t>
      </w:r>
      <w:r w:rsidR="004469EB" w:rsidRPr="004469EB">
        <w:rPr>
          <w:rFonts w:ascii="Times New Roman" w:hAnsi="Times New Roman"/>
          <w:sz w:val="24"/>
          <w:szCs w:val="24"/>
        </w:rPr>
        <w:t>, i ndryshuar</w:t>
      </w:r>
    </w:p>
    <w:p w:rsidR="004469EB" w:rsidRPr="004469EB" w:rsidRDefault="004469EB"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 32, datë 31.12.2013 </w:t>
      </w:r>
      <w:r w:rsidRPr="004469EB">
        <w:rPr>
          <w:rFonts w:ascii="Times New Roman" w:hAnsi="Times New Roman"/>
          <w:i/>
          <w:sz w:val="24"/>
          <w:szCs w:val="24"/>
        </w:rPr>
        <w:t>Për Tatimin E Thjeshtuar Mbi Fitimin E Biznesit Të Vogël</w:t>
      </w:r>
      <w:r w:rsidRPr="004469EB">
        <w:rPr>
          <w:rFonts w:ascii="Times New Roman" w:hAnsi="Times New Roman"/>
          <w:sz w:val="24"/>
          <w:szCs w:val="24"/>
        </w:rPr>
        <w:t>, i ndryshuar</w:t>
      </w:r>
    </w:p>
    <w:p w:rsidR="004469EB" w:rsidRPr="004469EB" w:rsidRDefault="004469EB"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w:t>
      </w:r>
      <w:r w:rsidRPr="004469EB">
        <w:rPr>
          <w:rFonts w:ascii="Times New Roman" w:hAnsi="Times New Roman"/>
          <w:i/>
          <w:sz w:val="24"/>
          <w:szCs w:val="24"/>
        </w:rPr>
        <w:t>Për Përcaktimin E Uniformitetit Të Standarteve Procedurale Dhe Të Raportimit Nr. 655/1, Datë 06.02.2007 Të Sistemit Të Takses Vendore,</w:t>
      </w:r>
      <w:r w:rsidRPr="004469EB">
        <w:rPr>
          <w:rFonts w:ascii="Times New Roman" w:hAnsi="Times New Roman"/>
          <w:sz w:val="24"/>
          <w:szCs w:val="24"/>
        </w:rPr>
        <w:t xml:space="preserve"> i ndryshuar</w:t>
      </w:r>
    </w:p>
    <w:p w:rsidR="004469EB" w:rsidRPr="004469EB" w:rsidRDefault="004469EB" w:rsidP="0008599C">
      <w:pPr>
        <w:pStyle w:val="ListParagraph"/>
        <w:numPr>
          <w:ilvl w:val="0"/>
          <w:numId w:val="25"/>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w:t>
      </w:r>
      <w:r>
        <w:rPr>
          <w:rFonts w:ascii="Times New Roman" w:hAnsi="Times New Roman"/>
          <w:sz w:val="24"/>
          <w:szCs w:val="24"/>
        </w:rPr>
        <w:t>Ë</w:t>
      </w:r>
      <w:r w:rsidRPr="004469EB">
        <w:rPr>
          <w:rFonts w:ascii="Times New Roman" w:hAnsi="Times New Roman"/>
          <w:sz w:val="24"/>
          <w:szCs w:val="24"/>
        </w:rPr>
        <w:t xml:space="preserv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Nr.1, datë 12.01.2007 </w:t>
      </w:r>
      <w:r w:rsidRPr="004469EB">
        <w:rPr>
          <w:rFonts w:ascii="Times New Roman" w:hAnsi="Times New Roman"/>
          <w:i/>
          <w:sz w:val="24"/>
          <w:szCs w:val="24"/>
        </w:rPr>
        <w:t>Për Përcaktimin E Veprimtarive Që Trajtohen Si Veprimtari, Tregtare Apo Shërbimi, Ambulant Si Dhe Procedurat E Regjistrimit Të Tyre Në Organin Tatimor</w:t>
      </w:r>
      <w:r w:rsidRPr="004469EB">
        <w:rPr>
          <w:rFonts w:ascii="Times New Roman" w:hAnsi="Times New Roman"/>
          <w:sz w:val="24"/>
          <w:szCs w:val="24"/>
        </w:rPr>
        <w:t>, i ndryshuar</w:t>
      </w:r>
    </w:p>
    <w:p w:rsidR="00A3738F" w:rsidRDefault="00A3738F" w:rsidP="00767C68">
      <w:pPr>
        <w:pStyle w:val="Heading5"/>
        <w:spacing w:before="1"/>
        <w:ind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w:t>
      </w:r>
      <w:r w:rsidR="001B0128">
        <w:rPr>
          <w:rFonts w:ascii="Times New Roman" w:hAnsi="Times New Roman" w:cs="Times New Roman"/>
          <w:sz w:val="24"/>
          <w:szCs w:val="24"/>
        </w:rPr>
        <w:t>ë</w:t>
      </w:r>
      <w:r w:rsidRPr="00676823">
        <w:rPr>
          <w:rFonts w:ascii="Times New Roman" w:hAnsi="Times New Roman" w:cs="Times New Roman"/>
          <w:sz w:val="24"/>
          <w:szCs w:val="24"/>
        </w:rPr>
        <w:t>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F007B5"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97135A" w:rsidP="005F227C">
      <w:pPr>
        <w:pBdr>
          <w:bottom w:val="single" w:sz="8" w:space="1" w:color="C00000"/>
        </w:pBdr>
        <w:jc w:val="both"/>
        <w:rPr>
          <w:rFonts w:ascii="Times New Roman" w:hAnsi="Times New Roman"/>
          <w:b/>
          <w:sz w:val="24"/>
          <w:szCs w:val="24"/>
        </w:rPr>
      </w:pPr>
      <w:r>
        <w:rPr>
          <w:rFonts w:ascii="Times New Roman" w:hAnsi="Times New Roman"/>
          <w:b/>
          <w:sz w:val="24"/>
          <w:szCs w:val="24"/>
        </w:rPr>
        <w:t>2</w:t>
      </w:r>
      <w:r w:rsidR="005F227C">
        <w:rPr>
          <w:rFonts w:ascii="Times New Roman" w:hAnsi="Times New Roman"/>
          <w:b/>
          <w:sz w:val="24"/>
          <w:szCs w:val="24"/>
        </w:rPr>
        <w:t>-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97135A">
            <w:pPr>
              <w:jc w:val="both"/>
              <w:rPr>
                <w:rFonts w:ascii="Times New Roman" w:hAnsi="Times New Roman"/>
                <w:i/>
                <w:sz w:val="24"/>
                <w:szCs w:val="24"/>
              </w:rPr>
            </w:pPr>
            <w:r>
              <w:rPr>
                <w:rFonts w:ascii="Times New Roman" w:hAnsi="Times New Roman"/>
                <w:i/>
                <w:sz w:val="24"/>
                <w:szCs w:val="24"/>
              </w:rPr>
              <w:t xml:space="preserve">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w:t>
            </w:r>
            <w:r w:rsidR="0097135A">
              <w:rPr>
                <w:rFonts w:ascii="Times New Roman" w:hAnsi="Times New Roman"/>
                <w:i/>
                <w:sz w:val="24"/>
                <w:szCs w:val="24"/>
              </w:rPr>
              <w:t>ekzekutive</w:t>
            </w:r>
            <w:r>
              <w:rPr>
                <w:rFonts w:ascii="Times New Roman" w:hAnsi="Times New Roman"/>
                <w:i/>
                <w:sz w:val="24"/>
                <w:szCs w:val="24"/>
              </w:rPr>
              <w: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5F227C" w:rsidRDefault="005F227C" w:rsidP="005F227C">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.1</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lastRenderedPageBreak/>
        <w:t xml:space="preserve">Kushtet që duhet të plotësojë kandidati në procedurën e pranimit në shërbimin civil janë: </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97135A" w:rsidRPr="00676823" w:rsidRDefault="0097135A" w:rsidP="0097135A">
      <w:pPr>
        <w:pStyle w:val="ListParagraph"/>
        <w:widowControl w:val="0"/>
        <w:numPr>
          <w:ilvl w:val="0"/>
          <w:numId w:val="35"/>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 xml:space="preserve">Të zotërojnë diplomë </w:t>
      </w:r>
      <w:r>
        <w:rPr>
          <w:rFonts w:ascii="Times New Roman" w:hAnsi="Times New Roman"/>
          <w:sz w:val="24"/>
          <w:szCs w:val="24"/>
        </w:rPr>
        <w:t xml:space="preserve">minimumi </w:t>
      </w:r>
      <w:r w:rsidRPr="00676823">
        <w:rPr>
          <w:rFonts w:ascii="Times New Roman" w:hAnsi="Times New Roman"/>
          <w:sz w:val="24"/>
          <w:szCs w:val="24"/>
        </w:rPr>
        <w:t>“</w:t>
      </w:r>
      <w:r w:rsidR="00C739D8">
        <w:rPr>
          <w:rFonts w:ascii="Times New Roman" w:hAnsi="Times New Roman"/>
          <w:sz w:val="24"/>
          <w:szCs w:val="24"/>
        </w:rPr>
        <w:t xml:space="preserve">Bachelor”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97135A" w:rsidRDefault="0097135A" w:rsidP="0097135A">
      <w:pPr>
        <w:pStyle w:val="Heading3"/>
        <w:keepNext w:val="0"/>
        <w:keepLines w:val="0"/>
        <w:widowControl w:val="0"/>
        <w:numPr>
          <w:ilvl w:val="0"/>
          <w:numId w:val="35"/>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5F227C" w:rsidRDefault="005F227C" w:rsidP="005F227C">
      <w:pPr>
        <w:pStyle w:val="ListParagraph"/>
        <w:jc w:val="both"/>
        <w:rPr>
          <w:rFonts w:ascii="Times New Roman" w:hAnsi="Times New Roman"/>
          <w:sz w:val="24"/>
          <w:szCs w:val="24"/>
        </w:rPr>
      </w:pPr>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F227C" w:rsidRDefault="00F007B5" w:rsidP="005F227C">
      <w:pPr>
        <w:pStyle w:val="ListParagraph"/>
        <w:ind w:left="360"/>
        <w:rPr>
          <w:rFonts w:ascii="Times New Roman" w:hAnsi="Times New Roman"/>
          <w:color w:val="0000FF"/>
          <w:sz w:val="24"/>
          <w:szCs w:val="24"/>
          <w:u w:val="single"/>
        </w:rPr>
      </w:pPr>
      <w:hyperlink r:id="rId16" w:history="1">
        <w:r w:rsidR="005F227C">
          <w:rPr>
            <w:rStyle w:val="Hyperlink"/>
            <w:sz w:val="24"/>
            <w:szCs w:val="24"/>
          </w:rPr>
          <w:t>http://dap.gov.al/vende-vakante/udhezime-Dokumente/219-udhezime-Dokumente</w:t>
        </w:r>
      </w:hyperlink>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3E7FF3">
        <w:rPr>
          <w:rFonts w:ascii="Times New Roman" w:hAnsi="Times New Roman"/>
          <w:b/>
          <w:i/>
          <w:sz w:val="24"/>
          <w:szCs w:val="24"/>
        </w:rPr>
        <w:t>14 qershor</w:t>
      </w:r>
      <w:r w:rsidR="00536832">
        <w:rPr>
          <w:rFonts w:ascii="Times New Roman" w:hAnsi="Times New Roman"/>
          <w:b/>
          <w:i/>
          <w:sz w:val="24"/>
          <w:szCs w:val="24"/>
        </w:rPr>
        <w:t xml:space="preserve"> 2021</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w:t>
      </w:r>
      <w:proofErr w:type="gramEnd"/>
      <w:r w:rsidR="000920E6">
        <w:rPr>
          <w:rFonts w:ascii="Times New Roman" w:hAnsi="Times New Roman"/>
          <w:b/>
          <w:i/>
          <w:sz w:val="24"/>
          <w:szCs w:val="24"/>
        </w:rPr>
        <w:t xml:space="preserve"> Institucionin Bashkia Ura Vajgurore</w:t>
      </w:r>
      <w:r>
        <w:rPr>
          <w:rFonts w:ascii="Times New Roman" w:hAnsi="Times New Roman"/>
          <w:b/>
          <w:i/>
          <w:sz w:val="24"/>
          <w:szCs w:val="24"/>
        </w:rPr>
        <w:t>.</w:t>
      </w: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color w:val="C00000"/>
                <w:sz w:val="24"/>
                <w:szCs w:val="24"/>
              </w:rPr>
              <w:lastRenderedPageBreak/>
              <w:t xml:space="preserve">Të gjithë kandidatët që aplikojnë për procedurën e pranimit në shërbimin civil , do të informohen për fazat e mëtejshme të kësaj proçedure: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F227C" w:rsidRDefault="005F227C" w:rsidP="008D24D3">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t xml:space="preserve">Duke filluar nga data </w:t>
      </w:r>
      <w:r w:rsidR="003E7FF3">
        <w:rPr>
          <w:rFonts w:ascii="Times New Roman" w:hAnsi="Times New Roman"/>
          <w:sz w:val="24"/>
          <w:szCs w:val="24"/>
        </w:rPr>
        <w:t>14 qershor</w:t>
      </w:r>
      <w:r w:rsidR="00536832">
        <w:rPr>
          <w:rFonts w:ascii="Times New Roman" w:hAnsi="Times New Roman"/>
          <w:sz w:val="24"/>
          <w:szCs w:val="24"/>
        </w:rPr>
        <w:t xml:space="preserve"> 2021</w:t>
      </w:r>
      <w:r>
        <w:rPr>
          <w:rFonts w:ascii="Times New Roman" w:hAnsi="Times New Roman"/>
          <w:sz w:val="24"/>
          <w:szCs w:val="24"/>
        </w:rPr>
        <w:t xml:space="preserve">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sidR="00536832">
        <w:rPr>
          <w:rFonts w:ascii="Times New Roman" w:hAnsi="Times New Roman"/>
          <w:sz w:val="24"/>
          <w:szCs w:val="24"/>
        </w:rPr>
        <w:t xml:space="preserve">n </w:t>
      </w:r>
      <w:r w:rsidR="003E7FF3">
        <w:rPr>
          <w:rFonts w:ascii="Times New Roman" w:hAnsi="Times New Roman"/>
          <w:sz w:val="24"/>
          <w:szCs w:val="24"/>
        </w:rPr>
        <w:t>24 qershor</w:t>
      </w:r>
      <w:r w:rsidR="00536832">
        <w:rPr>
          <w:rFonts w:ascii="Times New Roman" w:hAnsi="Times New Roman"/>
          <w:sz w:val="24"/>
          <w:szCs w:val="24"/>
        </w:rPr>
        <w:t xml:space="preserve"> </w:t>
      </w:r>
      <w:r>
        <w:rPr>
          <w:rFonts w:ascii="Times New Roman" w:hAnsi="Times New Roman"/>
          <w:sz w:val="24"/>
          <w:szCs w:val="24"/>
        </w:rPr>
        <w:t>202</w:t>
      </w:r>
      <w:r w:rsidR="00FA3326">
        <w:rPr>
          <w:rFonts w:ascii="Times New Roman" w:hAnsi="Times New Roman"/>
          <w:sz w:val="24"/>
          <w:szCs w:val="24"/>
        </w:rPr>
        <w:t>1</w:t>
      </w:r>
      <w:r w:rsidR="005F227C">
        <w:rPr>
          <w:rFonts w:ascii="Times New Roman" w:hAnsi="Times New Roman"/>
          <w:i/>
          <w:sz w:val="24"/>
          <w:szCs w:val="24"/>
        </w:rPr>
        <w:t>,</w:t>
      </w:r>
      <w:r w:rsidR="003E7FF3">
        <w:rPr>
          <w:rFonts w:ascii="Times New Roman" w:hAnsi="Times New Roman"/>
          <w:i/>
          <w:sz w:val="24"/>
          <w:szCs w:val="24"/>
        </w:rPr>
        <w:t xml:space="preserve"> </w:t>
      </w:r>
      <w:r w:rsidR="005F227C">
        <w:rPr>
          <w:rFonts w:ascii="Times New Roman" w:hAnsi="Times New Roman"/>
          <w:sz w:val="24"/>
          <w:szCs w:val="24"/>
        </w:rPr>
        <w:t xml:space="preserve">njësia e menaxhimit të burimeve njerëzore të </w:t>
      </w:r>
      <w:r w:rsidRPr="000920E6">
        <w:rPr>
          <w:rFonts w:ascii="Times New Roman" w:hAnsi="Times New Roman"/>
          <w:sz w:val="24"/>
          <w:szCs w:val="24"/>
        </w:rPr>
        <w:t>Institucionit Bashkia Ura Vajgurore</w:t>
      </w:r>
      <w:r w:rsidR="005F227C">
        <w:rPr>
          <w:rFonts w:ascii="Times New Roman" w:hAnsi="Times New Roman"/>
          <w:color w:val="FF0000"/>
          <w:sz w:val="24"/>
          <w:szCs w:val="24"/>
        </w:rPr>
        <w:t xml:space="preserve">, </w:t>
      </w:r>
      <w:r w:rsidR="005F227C">
        <w:rPr>
          <w:rFonts w:ascii="Times New Roman" w:hAnsi="Times New Roman"/>
          <w:sz w:val="24"/>
          <w:szCs w:val="24"/>
        </w:rPr>
        <w:t>ku ndodhet pozicioni për të cilin ju dëshironi të aplikoni do të shpallë në portalin “Shërbimi Kombëtar i Punësimit” listën e kandidatëve që plotësojnë kushtet dhe kriteret e veçanta, si dhe datën, vendin dhe orën e saktë ku do të zhvillohet</w:t>
      </w:r>
      <w:r w:rsidR="00FA3326">
        <w:rPr>
          <w:rFonts w:ascii="Times New Roman" w:hAnsi="Times New Roman"/>
          <w:sz w:val="24"/>
          <w:szCs w:val="24"/>
        </w:rPr>
        <w:t xml:space="preserve"> testimi dhe </w:t>
      </w:r>
      <w:r w:rsidR="005F227C">
        <w:rPr>
          <w:rFonts w:ascii="Times New Roman" w:hAnsi="Times New Roman"/>
          <w:sz w:val="24"/>
          <w:szCs w:val="24"/>
        </w:rPr>
        <w:t xml:space="preserve">intervista. </w:t>
      </w: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5F227C" w:rsidRDefault="005F227C" w:rsidP="005F227C">
      <w:pPr>
        <w:ind w:right="-81"/>
        <w:jc w:val="both"/>
        <w:rPr>
          <w:rFonts w:ascii="Times New Roman" w:hAnsi="Times New Roman"/>
          <w:sz w:val="24"/>
          <w:szCs w:val="24"/>
        </w:rPr>
      </w:pPr>
      <w:r>
        <w:rPr>
          <w:rFonts w:ascii="Times New Roman" w:hAnsi="Times New Roman"/>
          <w:sz w:val="24"/>
          <w:szCs w:val="24"/>
        </w:rPr>
        <w:t>Kandidatët do të vlerësohen në lidhje me:</w:t>
      </w:r>
    </w:p>
    <w:p w:rsidR="004469EB" w:rsidRPr="004469EB" w:rsidRDefault="004469EB" w:rsidP="004469EB">
      <w:pPr>
        <w:pStyle w:val="ListParagraph"/>
        <w:numPr>
          <w:ilvl w:val="0"/>
          <w:numId w:val="39"/>
        </w:numPr>
        <w:jc w:val="both"/>
        <w:rPr>
          <w:rFonts w:ascii="Times New Roman" w:hAnsi="Times New Roman"/>
          <w:sz w:val="24"/>
          <w:szCs w:val="24"/>
        </w:rPr>
      </w:pPr>
      <w:r w:rsidRPr="004469EB">
        <w:rPr>
          <w:rFonts w:ascii="Times New Roman" w:hAnsi="Times New Roman"/>
          <w:sz w:val="24"/>
          <w:szCs w:val="24"/>
        </w:rPr>
        <w:t>Njohuritë mbi Ligjin 139/2015 “</w:t>
      </w:r>
      <w:r w:rsidRPr="004469EB">
        <w:rPr>
          <w:rFonts w:ascii="Times New Roman" w:hAnsi="Times New Roman"/>
          <w:i/>
          <w:sz w:val="24"/>
          <w:szCs w:val="24"/>
        </w:rPr>
        <w:t>Për Vetëqeverisjen Vendore</w:t>
      </w:r>
      <w:r w:rsidRPr="004469EB">
        <w:rPr>
          <w:rFonts w:ascii="Times New Roman" w:hAnsi="Times New Roman"/>
          <w:sz w:val="24"/>
          <w:szCs w:val="24"/>
        </w:rPr>
        <w:t>”</w:t>
      </w:r>
    </w:p>
    <w:p w:rsidR="004469EB" w:rsidRPr="004469EB" w:rsidRDefault="004469EB" w:rsidP="004469EB">
      <w:pPr>
        <w:pStyle w:val="ListParagraph"/>
        <w:numPr>
          <w:ilvl w:val="0"/>
          <w:numId w:val="39"/>
        </w:numPr>
        <w:jc w:val="both"/>
        <w:rPr>
          <w:rFonts w:ascii="Times New Roman" w:hAnsi="Times New Roman"/>
          <w:sz w:val="24"/>
          <w:szCs w:val="24"/>
        </w:rPr>
      </w:pPr>
      <w:r w:rsidRPr="004469EB">
        <w:rPr>
          <w:rFonts w:ascii="Times New Roman" w:hAnsi="Times New Roman"/>
          <w:sz w:val="24"/>
          <w:szCs w:val="24"/>
        </w:rPr>
        <w:t>Njohuritë mbi Ligjin Nr. 152/2013, “</w:t>
      </w:r>
      <w:r w:rsidRPr="004469EB">
        <w:rPr>
          <w:rFonts w:ascii="Times New Roman" w:hAnsi="Times New Roman"/>
          <w:i/>
          <w:sz w:val="24"/>
          <w:szCs w:val="24"/>
        </w:rPr>
        <w:t>Për Nëpunësin Civil</w:t>
      </w:r>
      <w:r w:rsidRPr="004469EB">
        <w:rPr>
          <w:rFonts w:ascii="Times New Roman" w:hAnsi="Times New Roman"/>
          <w:sz w:val="24"/>
          <w:szCs w:val="24"/>
        </w:rPr>
        <w:t>”, i ndryshuar, si dhe aktet lighore dhe nënligjore dalë në zbatim të tij.</w:t>
      </w:r>
    </w:p>
    <w:p w:rsidR="004469EB" w:rsidRPr="004469EB" w:rsidRDefault="004469EB" w:rsidP="004469EB">
      <w:pPr>
        <w:pStyle w:val="ListParagraph"/>
        <w:numPr>
          <w:ilvl w:val="0"/>
          <w:numId w:val="39"/>
        </w:numPr>
        <w:ind w:right="-81"/>
        <w:jc w:val="both"/>
        <w:rPr>
          <w:rFonts w:ascii="Times New Roman" w:hAnsi="Times New Roman"/>
          <w:i/>
          <w:sz w:val="24"/>
          <w:szCs w:val="24"/>
        </w:rPr>
      </w:pPr>
      <w:r w:rsidRPr="004469EB">
        <w:rPr>
          <w:rFonts w:ascii="Times New Roman" w:hAnsi="Times New Roman"/>
          <w:sz w:val="24"/>
          <w:szCs w:val="24"/>
        </w:rPr>
        <w:t>Njohuritë mbi Ligjin Nr. 9131, datë 08.09.2003, “</w:t>
      </w:r>
      <w:r w:rsidRPr="004469EB">
        <w:rPr>
          <w:rFonts w:ascii="Times New Roman" w:hAnsi="Times New Roman"/>
          <w:i/>
          <w:sz w:val="24"/>
          <w:szCs w:val="24"/>
        </w:rPr>
        <w:t>Për rregullat e etikës në administratën publike</w:t>
      </w:r>
      <w:r w:rsidRPr="004469EB">
        <w:rPr>
          <w:rFonts w:ascii="Times New Roman" w:hAnsi="Times New Roman"/>
          <w:sz w:val="24"/>
          <w:szCs w:val="24"/>
        </w:rPr>
        <w:t>”.</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lang w:val="sq-AL"/>
        </w:rPr>
        <w:t>Njohuritë mbi Ligjin Nr. 8503, datë 30.06.1999, “</w:t>
      </w:r>
      <w:r w:rsidRPr="004469EB">
        <w:rPr>
          <w:rFonts w:ascii="Times New Roman" w:hAnsi="Times New Roman"/>
          <w:i/>
          <w:sz w:val="24"/>
          <w:szCs w:val="24"/>
          <w:lang w:val="sq-AL"/>
        </w:rPr>
        <w:t>Për të drejtën e informimit për dokumentet zyrtare</w:t>
      </w:r>
      <w:r w:rsidRPr="004469EB">
        <w:rPr>
          <w:rFonts w:ascii="Times New Roman" w:hAnsi="Times New Roman"/>
          <w:sz w:val="24"/>
          <w:szCs w:val="24"/>
          <w:lang w:val="sq-AL"/>
        </w:rPr>
        <w:t>”, i ndryshuar.</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lang w:val="sq-AL"/>
        </w:rPr>
        <w:t>Njohuritë mbi Ligjin</w:t>
      </w:r>
      <w:r w:rsidRPr="004469EB">
        <w:rPr>
          <w:rFonts w:ascii="Times New Roman" w:hAnsi="Times New Roman"/>
          <w:sz w:val="24"/>
          <w:szCs w:val="24"/>
        </w:rPr>
        <w:t xml:space="preserve"> Nr. 44/20151 “Ko</w:t>
      </w:r>
      <w:r w:rsidRPr="004469EB">
        <w:rPr>
          <w:rFonts w:ascii="Times New Roman" w:hAnsi="Times New Roman"/>
          <w:i/>
          <w:sz w:val="24"/>
          <w:szCs w:val="24"/>
        </w:rPr>
        <w:t>di I Procedurave Administrative I Republikës Së Shqipërisë</w:t>
      </w:r>
      <w:r w:rsidRPr="004469EB">
        <w:rPr>
          <w:rFonts w:ascii="Times New Roman" w:hAnsi="Times New Roman"/>
          <w:sz w:val="24"/>
          <w:szCs w:val="24"/>
        </w:rPr>
        <w:t>” I ndryshuar</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rPr>
        <w:t>Njohuritë mbi Kodin e Punës në Republikën e Shqipërisë, I ndryshuar</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LIGJ Nr.9632, datë 30.10.2006 </w:t>
      </w:r>
      <w:r w:rsidRPr="004469EB">
        <w:rPr>
          <w:rFonts w:ascii="Times New Roman" w:hAnsi="Times New Roman"/>
          <w:i/>
          <w:sz w:val="24"/>
          <w:szCs w:val="24"/>
        </w:rPr>
        <w:t>Për Sistemin E Taksave Vendore I Ndryshuar</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rPr>
        <w:t xml:space="preserve">Njohuritë mbi VKM Nr. 132, datë 7.3.2018 </w:t>
      </w:r>
      <w:r w:rsidRPr="004469EB">
        <w:rPr>
          <w:rFonts w:ascii="Times New Roman" w:hAnsi="Times New Roman"/>
          <w:i/>
          <w:sz w:val="24"/>
          <w:szCs w:val="24"/>
        </w:rPr>
        <w:t>Për Metodologjinë Për Përcaktimin E Vlerës Së Taksueshme Të Pasurisë Së Paluajtshme “Ndërtesa”, E Bazës Së Taksës Për Kategori Specifike, Natyrën Dhe Prioritetin E Informacionit Dhe Të Dhënave Për Përcaktimin E Bazës Së Taksës, Si Dhe Të Kritereve Dhe Rregullave Për Vlerësimin Alternativ Të Detyrimit Të Taksës</w:t>
      </w:r>
      <w:r w:rsidRPr="004469EB">
        <w:rPr>
          <w:rFonts w:ascii="Times New Roman" w:hAnsi="Times New Roman"/>
          <w:sz w:val="24"/>
          <w:szCs w:val="24"/>
        </w:rPr>
        <w:t>, i ndryshuar</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VKM Nr.783, datë 10.11.2011 </w:t>
      </w:r>
      <w:r w:rsidRPr="004469EB">
        <w:rPr>
          <w:rFonts w:ascii="Times New Roman" w:hAnsi="Times New Roman"/>
          <w:i/>
          <w:sz w:val="24"/>
          <w:szCs w:val="24"/>
        </w:rPr>
        <w:t>Për Procedurat E Ndarjes Së Të Ardhurave Të Taksës Vjetore Të Mjeteve Të Përdorura Me Njësitë E Qeverisjes Vendore</w:t>
      </w:r>
      <w:r w:rsidRPr="004469EB">
        <w:rPr>
          <w:rFonts w:ascii="Times New Roman" w:hAnsi="Times New Roman"/>
          <w:sz w:val="24"/>
          <w:szCs w:val="24"/>
        </w:rPr>
        <w:t>, i ndryshuar</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 32, datë 31.12.2013 </w:t>
      </w:r>
      <w:r w:rsidRPr="004469EB">
        <w:rPr>
          <w:rFonts w:ascii="Times New Roman" w:hAnsi="Times New Roman"/>
          <w:i/>
          <w:sz w:val="24"/>
          <w:szCs w:val="24"/>
        </w:rPr>
        <w:t>Për Tatimin E Thjeshtuar Mbi Fitimin E Biznesit Të Vogël</w:t>
      </w:r>
      <w:r w:rsidRPr="004469EB">
        <w:rPr>
          <w:rFonts w:ascii="Times New Roman" w:hAnsi="Times New Roman"/>
          <w:sz w:val="24"/>
          <w:szCs w:val="24"/>
        </w:rPr>
        <w:t>, i ndryshuar</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rPr>
        <w:lastRenderedPageBreak/>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w:t>
      </w:r>
      <w:r w:rsidRPr="004469EB">
        <w:rPr>
          <w:rFonts w:ascii="Times New Roman" w:hAnsi="Times New Roman"/>
          <w:i/>
          <w:sz w:val="24"/>
          <w:szCs w:val="24"/>
        </w:rPr>
        <w:t>Për Përcaktimin E Uniformitetit Të Standarteve Procedurale Dhe Të Raportimit Nr. 655/1, Datë 06.02.2007 Të Sistemit Të Takses Vendore,</w:t>
      </w:r>
      <w:r w:rsidRPr="004469EB">
        <w:rPr>
          <w:rFonts w:ascii="Times New Roman" w:hAnsi="Times New Roman"/>
          <w:sz w:val="24"/>
          <w:szCs w:val="24"/>
        </w:rPr>
        <w:t xml:space="preserve"> i ndryshuar</w:t>
      </w:r>
    </w:p>
    <w:p w:rsidR="004469EB" w:rsidRPr="004469EB" w:rsidRDefault="004469EB" w:rsidP="004469EB">
      <w:pPr>
        <w:pStyle w:val="ListParagraph"/>
        <w:numPr>
          <w:ilvl w:val="0"/>
          <w:numId w:val="39"/>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w:t>
      </w:r>
      <w:r>
        <w:rPr>
          <w:rFonts w:ascii="Times New Roman" w:hAnsi="Times New Roman"/>
          <w:sz w:val="24"/>
          <w:szCs w:val="24"/>
        </w:rPr>
        <w:t>Ë</w:t>
      </w:r>
      <w:r w:rsidRPr="004469EB">
        <w:rPr>
          <w:rFonts w:ascii="Times New Roman" w:hAnsi="Times New Roman"/>
          <w:sz w:val="24"/>
          <w:szCs w:val="24"/>
        </w:rPr>
        <w:t xml:space="preserv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Nr.1, datë 12.01.2007 </w:t>
      </w:r>
      <w:r w:rsidRPr="004469EB">
        <w:rPr>
          <w:rFonts w:ascii="Times New Roman" w:hAnsi="Times New Roman"/>
          <w:i/>
          <w:sz w:val="24"/>
          <w:szCs w:val="24"/>
        </w:rPr>
        <w:t>Për Përcaktimin E Veprimtarive Që Trajtohen Si Veprimtari, Tregtare Apo Shërbimi, Ambulant Si Dhe Procedurat E Regjistrimit Të Tyre Në Organin Tatimor</w:t>
      </w:r>
      <w:r w:rsidRPr="004469EB">
        <w:rPr>
          <w:rFonts w:ascii="Times New Roman" w:hAnsi="Times New Roman"/>
          <w:sz w:val="24"/>
          <w:szCs w:val="24"/>
        </w:rPr>
        <w:t>, i ndryshuar</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8D24D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5F227C" w:rsidRDefault="005F227C" w:rsidP="005F227C">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7" w:history="1">
        <w:r w:rsidR="00A64234">
          <w:rPr>
            <w:rStyle w:val="Hyperlink"/>
            <w:sz w:val="24"/>
          </w:rPr>
          <w:t>ëëë</w:t>
        </w:r>
        <w:r w:rsidRPr="003710E4">
          <w:rPr>
            <w:rStyle w:val="Hyperlink"/>
            <w:sz w:val="24"/>
          </w:rPr>
          <w:t>.dap.gov.al</w:t>
        </w:r>
      </w:hyperlink>
    </w:p>
    <w:p w:rsidR="005F227C" w:rsidRDefault="00F007B5" w:rsidP="005F227C">
      <w:pPr>
        <w:ind w:left="720" w:right="-81"/>
        <w:jc w:val="both"/>
        <w:rPr>
          <w:rFonts w:ascii="Times New Roman" w:hAnsi="Times New Roman"/>
          <w:sz w:val="28"/>
          <w:szCs w:val="24"/>
        </w:rPr>
      </w:pPr>
      <w:hyperlink r:id="rId18"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 xml:space="preserve">Bashkia </w:t>
      </w:r>
      <w:proofErr w:type="gramStart"/>
      <w:r w:rsidR="00096159" w:rsidRPr="00096159">
        <w:rPr>
          <w:rFonts w:ascii="Times New Roman" w:hAnsi="Times New Roman"/>
          <w:sz w:val="24"/>
          <w:szCs w:val="24"/>
        </w:rPr>
        <w:t>Ura</w:t>
      </w:r>
      <w:proofErr w:type="gramEnd"/>
      <w:r w:rsidR="00096159" w:rsidRPr="00096159">
        <w:rPr>
          <w:rFonts w:ascii="Times New Roman" w:hAnsi="Times New Roman"/>
          <w:sz w:val="24"/>
          <w:szCs w:val="24"/>
        </w:rPr>
        <w:t xml:space="preserve"> Vajgurore</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bookmarkStart w:id="0" w:name="_GoBack"/>
      <w:bookmarkEnd w:id="0"/>
    </w:p>
    <w:sectPr w:rsidR="005F227C"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7B5" w:rsidRDefault="00F007B5" w:rsidP="00386E9F">
      <w:pPr>
        <w:spacing w:after="0" w:line="240" w:lineRule="auto"/>
      </w:pPr>
      <w:r>
        <w:separator/>
      </w:r>
    </w:p>
  </w:endnote>
  <w:endnote w:type="continuationSeparator" w:id="0">
    <w:p w:rsidR="00F007B5" w:rsidRDefault="00F007B5"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7B5" w:rsidRDefault="00F007B5" w:rsidP="00386E9F">
      <w:pPr>
        <w:spacing w:after="0" w:line="240" w:lineRule="auto"/>
      </w:pPr>
      <w:r>
        <w:separator/>
      </w:r>
    </w:p>
  </w:footnote>
  <w:footnote w:type="continuationSeparator" w:id="0">
    <w:p w:rsidR="00F007B5" w:rsidRDefault="00F007B5"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D842F8"/>
    <w:multiLevelType w:val="hybridMultilevel"/>
    <w:tmpl w:val="E3E41DD0"/>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7"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C314B6"/>
    <w:multiLevelType w:val="hybridMultilevel"/>
    <w:tmpl w:val="741A7926"/>
    <w:lvl w:ilvl="0" w:tplc="0409000F">
      <w:start w:val="1"/>
      <w:numFmt w:val="decimal"/>
      <w:lvlText w:val="%1."/>
      <w:lvlJc w:val="left"/>
      <w:pPr>
        <w:ind w:left="720" w:hanging="720"/>
      </w:pPr>
      <w:rPr>
        <w:rFonts w:hint="default"/>
        <w:b/>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9" w15:restartNumberingAfterBreak="0">
    <w:nsid w:val="197D0DA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0" w15:restartNumberingAfterBreak="0">
    <w:nsid w:val="1CA64C8A"/>
    <w:multiLevelType w:val="hybridMultilevel"/>
    <w:tmpl w:val="FDF08F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9909E1"/>
    <w:multiLevelType w:val="hybridMultilevel"/>
    <w:tmpl w:val="3A380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CE43BF"/>
    <w:multiLevelType w:val="hybridMultilevel"/>
    <w:tmpl w:val="822EBAB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1133D0"/>
    <w:multiLevelType w:val="hybridMultilevel"/>
    <w:tmpl w:val="E3643174"/>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7814C5"/>
    <w:multiLevelType w:val="hybridMultilevel"/>
    <w:tmpl w:val="172E938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0"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1"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 w15:restartNumberingAfterBreak="0">
    <w:nsid w:val="51C123DF"/>
    <w:multiLevelType w:val="hybridMultilevel"/>
    <w:tmpl w:val="9E9AF9CC"/>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6A137B5"/>
    <w:multiLevelType w:val="hybridMultilevel"/>
    <w:tmpl w:val="997CAF8E"/>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5"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7" w15:restartNumberingAfterBreak="0">
    <w:nsid w:val="60D75E86"/>
    <w:multiLevelType w:val="hybridMultilevel"/>
    <w:tmpl w:val="2E1EBF8A"/>
    <w:lvl w:ilvl="0" w:tplc="B3625AC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9"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30" w15:restartNumberingAfterBreak="0">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1936D43"/>
    <w:multiLevelType w:val="hybridMultilevel"/>
    <w:tmpl w:val="08C6D70E"/>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2" w15:restartNumberingAfterBreak="0">
    <w:nsid w:val="76920525"/>
    <w:multiLevelType w:val="hybridMultilevel"/>
    <w:tmpl w:val="F9C4832A"/>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0C0945"/>
    <w:multiLevelType w:val="hybridMultilevel"/>
    <w:tmpl w:val="987AECAE"/>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E1873"/>
    <w:multiLevelType w:val="hybridMultilevel"/>
    <w:tmpl w:val="58F416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F6400D5"/>
    <w:multiLevelType w:val="hybridMultilevel"/>
    <w:tmpl w:val="10CEFF98"/>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6"/>
  </w:num>
  <w:num w:numId="3">
    <w:abstractNumId w:val="19"/>
  </w:num>
  <w:num w:numId="4">
    <w:abstractNumId w:val="17"/>
  </w:num>
  <w:num w:numId="5">
    <w:abstractNumId w:val="20"/>
  </w:num>
  <w:num w:numId="6">
    <w:abstractNumId w:val="29"/>
  </w:num>
  <w:num w:numId="7">
    <w:abstractNumId w:val="24"/>
  </w:num>
  <w:num w:numId="8">
    <w:abstractNumId w:val="1"/>
  </w:num>
  <w:num w:numId="9">
    <w:abstractNumId w:val="25"/>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3"/>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4"/>
  </w:num>
  <w:num w:numId="20">
    <w:abstractNumId w:val="31"/>
  </w:num>
  <w:num w:numId="21">
    <w:abstractNumId w:val="5"/>
  </w:num>
  <w:num w:numId="22">
    <w:abstractNumId w:val="32"/>
  </w:num>
  <w:num w:numId="23">
    <w:abstractNumId w:val="2"/>
  </w:num>
  <w:num w:numId="24">
    <w:abstractNumId w:val="16"/>
  </w:num>
  <w:num w:numId="25">
    <w:abstractNumId w:val="30"/>
  </w:num>
  <w:num w:numId="26">
    <w:abstractNumId w:val="33"/>
  </w:num>
  <w:num w:numId="27">
    <w:abstractNumId w:val="35"/>
  </w:num>
  <w:num w:numId="28">
    <w:abstractNumId w:val="27"/>
  </w:num>
  <w:num w:numId="29">
    <w:abstractNumId w:val="3"/>
  </w:num>
  <w:num w:numId="30">
    <w:abstractNumId w:val="15"/>
  </w:num>
  <w:num w:numId="31">
    <w:abstractNumId w:val="34"/>
  </w:num>
  <w:num w:numId="32">
    <w:abstractNumId w:val="22"/>
  </w:num>
  <w:num w:numId="33">
    <w:abstractNumId w:val="23"/>
  </w:num>
  <w:num w:numId="34">
    <w:abstractNumId w:val="18"/>
  </w:num>
  <w:num w:numId="35">
    <w:abstractNumId w:val="9"/>
  </w:num>
  <w:num w:numId="36">
    <w:abstractNumId w:val="8"/>
  </w:num>
  <w:num w:numId="37">
    <w:abstractNumId w:val="10"/>
  </w:num>
  <w:num w:numId="38">
    <w:abstractNumId w:val="11"/>
  </w:num>
  <w:num w:numId="3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599C"/>
    <w:rsid w:val="000860D2"/>
    <w:rsid w:val="00087974"/>
    <w:rsid w:val="000918BA"/>
    <w:rsid w:val="000920E6"/>
    <w:rsid w:val="00096159"/>
    <w:rsid w:val="000A674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56BF"/>
    <w:rsid w:val="0017737D"/>
    <w:rsid w:val="001A20E1"/>
    <w:rsid w:val="001A2ED3"/>
    <w:rsid w:val="001B0128"/>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8768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5527"/>
    <w:rsid w:val="00315729"/>
    <w:rsid w:val="00322050"/>
    <w:rsid w:val="003277A8"/>
    <w:rsid w:val="00336D2E"/>
    <w:rsid w:val="0034081F"/>
    <w:rsid w:val="0034285E"/>
    <w:rsid w:val="00343802"/>
    <w:rsid w:val="00343813"/>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76EC"/>
    <w:rsid w:val="003E0282"/>
    <w:rsid w:val="003E1F9C"/>
    <w:rsid w:val="003E551D"/>
    <w:rsid w:val="003E7FF3"/>
    <w:rsid w:val="003F0445"/>
    <w:rsid w:val="003F153F"/>
    <w:rsid w:val="00421B2C"/>
    <w:rsid w:val="00430364"/>
    <w:rsid w:val="00432EDC"/>
    <w:rsid w:val="00440314"/>
    <w:rsid w:val="004469EB"/>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36832"/>
    <w:rsid w:val="00550DB4"/>
    <w:rsid w:val="0056676F"/>
    <w:rsid w:val="00567C7A"/>
    <w:rsid w:val="00570763"/>
    <w:rsid w:val="005777E0"/>
    <w:rsid w:val="00581C9E"/>
    <w:rsid w:val="00583119"/>
    <w:rsid w:val="0059377F"/>
    <w:rsid w:val="005A5B1D"/>
    <w:rsid w:val="005A61C1"/>
    <w:rsid w:val="005A7A83"/>
    <w:rsid w:val="005B1424"/>
    <w:rsid w:val="005C1407"/>
    <w:rsid w:val="005C2A38"/>
    <w:rsid w:val="005C772F"/>
    <w:rsid w:val="005D7815"/>
    <w:rsid w:val="005E0312"/>
    <w:rsid w:val="005F227C"/>
    <w:rsid w:val="005F29E2"/>
    <w:rsid w:val="005F5855"/>
    <w:rsid w:val="00614274"/>
    <w:rsid w:val="006146BE"/>
    <w:rsid w:val="00620223"/>
    <w:rsid w:val="0062048A"/>
    <w:rsid w:val="00623A85"/>
    <w:rsid w:val="0063241A"/>
    <w:rsid w:val="00643AEA"/>
    <w:rsid w:val="00655000"/>
    <w:rsid w:val="00656427"/>
    <w:rsid w:val="006666B7"/>
    <w:rsid w:val="00670A8F"/>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C68"/>
    <w:rsid w:val="00767E7E"/>
    <w:rsid w:val="00777A10"/>
    <w:rsid w:val="00777B2D"/>
    <w:rsid w:val="007800B6"/>
    <w:rsid w:val="00781D7C"/>
    <w:rsid w:val="00783472"/>
    <w:rsid w:val="007854B3"/>
    <w:rsid w:val="00785A2B"/>
    <w:rsid w:val="007869EA"/>
    <w:rsid w:val="00796B90"/>
    <w:rsid w:val="007A0A7C"/>
    <w:rsid w:val="007A44E7"/>
    <w:rsid w:val="007C0D27"/>
    <w:rsid w:val="007C1575"/>
    <w:rsid w:val="007F1980"/>
    <w:rsid w:val="007F23AE"/>
    <w:rsid w:val="007F3E0E"/>
    <w:rsid w:val="007F6597"/>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736B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E6CD3"/>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135A"/>
    <w:rsid w:val="009732A3"/>
    <w:rsid w:val="00982DC7"/>
    <w:rsid w:val="009862B8"/>
    <w:rsid w:val="00990CE5"/>
    <w:rsid w:val="00993E82"/>
    <w:rsid w:val="0099639B"/>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1A9"/>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B02377"/>
    <w:rsid w:val="00B07F16"/>
    <w:rsid w:val="00B1606B"/>
    <w:rsid w:val="00B40B09"/>
    <w:rsid w:val="00B43328"/>
    <w:rsid w:val="00B44286"/>
    <w:rsid w:val="00B5465F"/>
    <w:rsid w:val="00B5492A"/>
    <w:rsid w:val="00B64927"/>
    <w:rsid w:val="00B66076"/>
    <w:rsid w:val="00B75CE6"/>
    <w:rsid w:val="00B75E0A"/>
    <w:rsid w:val="00B76FA6"/>
    <w:rsid w:val="00B86500"/>
    <w:rsid w:val="00B91E53"/>
    <w:rsid w:val="00B979EC"/>
    <w:rsid w:val="00BA03F3"/>
    <w:rsid w:val="00BA3385"/>
    <w:rsid w:val="00BA41CD"/>
    <w:rsid w:val="00BA729E"/>
    <w:rsid w:val="00BA7A0E"/>
    <w:rsid w:val="00BC0BAD"/>
    <w:rsid w:val="00BC33B6"/>
    <w:rsid w:val="00BC41C2"/>
    <w:rsid w:val="00BD7930"/>
    <w:rsid w:val="00BE49FF"/>
    <w:rsid w:val="00BE5CA6"/>
    <w:rsid w:val="00C028DD"/>
    <w:rsid w:val="00C043B6"/>
    <w:rsid w:val="00C107D0"/>
    <w:rsid w:val="00C10C3D"/>
    <w:rsid w:val="00C2746E"/>
    <w:rsid w:val="00C34416"/>
    <w:rsid w:val="00C41E38"/>
    <w:rsid w:val="00C505CB"/>
    <w:rsid w:val="00C549FA"/>
    <w:rsid w:val="00C616B0"/>
    <w:rsid w:val="00C63E96"/>
    <w:rsid w:val="00C67DC1"/>
    <w:rsid w:val="00C739D8"/>
    <w:rsid w:val="00C73EFA"/>
    <w:rsid w:val="00C8768C"/>
    <w:rsid w:val="00C95A72"/>
    <w:rsid w:val="00CA150E"/>
    <w:rsid w:val="00CA3BB6"/>
    <w:rsid w:val="00CA76D1"/>
    <w:rsid w:val="00CB28C8"/>
    <w:rsid w:val="00CB48EB"/>
    <w:rsid w:val="00CD008E"/>
    <w:rsid w:val="00CD5C45"/>
    <w:rsid w:val="00D106D9"/>
    <w:rsid w:val="00D13C75"/>
    <w:rsid w:val="00D206F3"/>
    <w:rsid w:val="00D21039"/>
    <w:rsid w:val="00D24DD1"/>
    <w:rsid w:val="00D40867"/>
    <w:rsid w:val="00D43B79"/>
    <w:rsid w:val="00D53762"/>
    <w:rsid w:val="00D53E64"/>
    <w:rsid w:val="00D5628F"/>
    <w:rsid w:val="00D63EBE"/>
    <w:rsid w:val="00D669E4"/>
    <w:rsid w:val="00D77C1C"/>
    <w:rsid w:val="00D8300D"/>
    <w:rsid w:val="00D84E76"/>
    <w:rsid w:val="00D9009E"/>
    <w:rsid w:val="00DB2F94"/>
    <w:rsid w:val="00DB395A"/>
    <w:rsid w:val="00DB4D14"/>
    <w:rsid w:val="00DB7789"/>
    <w:rsid w:val="00DE1B8E"/>
    <w:rsid w:val="00DE3170"/>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86AC6"/>
    <w:rsid w:val="00EA1FEA"/>
    <w:rsid w:val="00EA33E3"/>
    <w:rsid w:val="00ED3847"/>
    <w:rsid w:val="00EE20B2"/>
    <w:rsid w:val="00EE5850"/>
    <w:rsid w:val="00EF02F4"/>
    <w:rsid w:val="00EF29D9"/>
    <w:rsid w:val="00F007B5"/>
    <w:rsid w:val="00F11D97"/>
    <w:rsid w:val="00F13F35"/>
    <w:rsid w:val="00F23693"/>
    <w:rsid w:val="00F43E71"/>
    <w:rsid w:val="00F50595"/>
    <w:rsid w:val="00F637F9"/>
    <w:rsid w:val="00F80440"/>
    <w:rsid w:val="00F830FA"/>
    <w:rsid w:val="00F83AB6"/>
    <w:rsid w:val="00F914E2"/>
    <w:rsid w:val="00F934F0"/>
    <w:rsid w:val="00F97A80"/>
    <w:rsid w:val="00FA3326"/>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ap.gov.al/2014-03-21-12-52-44/udhezime/426-udhezim-nr-2-date-27-03-20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dap.gov.al"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A50AD-8534-4D2C-A5F4-6CC98D8E3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8</Pages>
  <Words>2315</Words>
  <Characters>13196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15481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2021-05-26T08:38:00Z</dcterms:modified>
</cp:coreProperties>
</file>